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37" w:rsidRPr="005E0737" w:rsidRDefault="005E0737" w:rsidP="005E0737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Arial"/>
          <w:color w:val="275A79"/>
          <w:spacing w:val="3"/>
          <w:kern w:val="36"/>
          <w:sz w:val="36"/>
          <w:szCs w:val="36"/>
          <w:lang w:eastAsia="ru-RU"/>
        </w:rPr>
      </w:pPr>
      <w:r w:rsidRPr="005E0737">
        <w:rPr>
          <w:rFonts w:ascii="inherit" w:eastAsia="Times New Roman" w:hAnsi="inherit" w:cs="Arial"/>
          <w:color w:val="275A79"/>
          <w:spacing w:val="3"/>
          <w:kern w:val="36"/>
          <w:sz w:val="36"/>
          <w:szCs w:val="36"/>
          <w:lang w:eastAsia="ru-RU"/>
        </w:rPr>
        <w:t xml:space="preserve">Политика защиты и обработки персональных данных в </w:t>
      </w:r>
      <w:r w:rsidRPr="005E0737">
        <w:rPr>
          <w:rFonts w:ascii="inherit" w:eastAsia="Times New Roman" w:hAnsi="inherit" w:cs="Arial"/>
          <w:color w:val="275A79"/>
          <w:spacing w:val="3"/>
          <w:kern w:val="36"/>
          <w:sz w:val="36"/>
          <w:szCs w:val="36"/>
          <w:lang w:eastAsia="ru-RU"/>
        </w:rPr>
        <w:t>ООО «ТЭК в XXI веке»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1.Общие положения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</w:t>
      </w:r>
      <w:proofErr w:type="gram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1.Настоящая</w:t>
      </w:r>
      <w:proofErr w:type="gram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 Политика защиты и обработки персональных данных в ООО «ТЭК в XXI веке» (далее – Политика) разработана в соответствии с Конституцией Российской Федерации, Федеральным законом от 27.07.2006 г. № 152-ФЗ «О персональных данных»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1.2. Политика действует в отношении всех персональных данных, которые обрабатывает ООО «ТЭК в XXI веке» (далее – Оператор).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1.4. Политика публикуется в свободном доступе на внутреннем портале Оператора и в информационно-телекоммуникационной сети Интернет на сайтах Оператора (</w:t>
      </w:r>
      <w:hyperlink r:id="rId5" w:history="1">
        <w:r w:rsidRPr="005E0737">
          <w:rPr>
            <w:rStyle w:val="a4"/>
            <w:rFonts w:ascii="Arial" w:eastAsia="Times New Roman" w:hAnsi="Arial" w:cs="Arial"/>
            <w:spacing w:val="3"/>
            <w:sz w:val="21"/>
            <w:szCs w:val="21"/>
            <w:lang w:eastAsia="ru-RU"/>
          </w:rPr>
          <w:t>http://www.mief-tek.com</w:t>
        </w:r>
      </w:hyperlink>
      <w:r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).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1.5. Положения Политики являются обязательными для исполнения всеми работниками Оператора, осуществляющими обработку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1.6. Оператор имеет право вносить изменения в Политику. Изменения и дополнения к Политике утверждаются приказом директора </w:t>
      </w:r>
      <w:r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ООО «ТЭК В XXI ВЕКЕ»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2.Основные понятия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Персональные данные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 – любая информация, относящаяся к прямо или косвенно </w:t>
      </w:r>
      <w:proofErr w:type="gram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определенному</w:t>
      </w:r>
      <w:proofErr w:type="gram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 или определяемому физическому лицу (субъекту персональных данных).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Оператор персональных данных (оператор)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 – </w:t>
      </w:r>
      <w:r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ООО «ТЭК В XXI ВЕКЕ»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Субъект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физическое лицо, данные которого обрабатываются.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Обработка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любое действие (операции)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Автоматизированная обработка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обработка персональных данных с помощью средств вычислительной техники.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Распространение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действия, направленные на раскрытие персональных данных неопределенному кругу лиц.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Предоставление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действия, направленные на раскрытие персональных данных определенному лицу или определенному кругу лиц.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Блокирование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lastRenderedPageBreak/>
        <w:t>Уничтожение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Обезличивание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Информационная система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Трансграничная передача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Субъект доступа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лицо или процесс, осуществляющий доступ к данным.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Объект доступа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единица информационного ресурса автоматизированной системы, к которой осуществляется доступ.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b/>
          <w:bCs/>
          <w:color w:val="59595B"/>
          <w:spacing w:val="3"/>
          <w:sz w:val="21"/>
          <w:szCs w:val="21"/>
          <w:lang w:eastAsia="ru-RU"/>
        </w:rPr>
        <w:t>Защита персональных данных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 – необходимые правовые, организационные и технические меры, применяемые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3.Цели сбора персональных данных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3.1.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3.2. Обработке подлежат только персональные данные, которые отвечают целям их обработке.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3.3. Обработка Оператором персональных данных осуществляется в следующих целях: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осуществление своей деятельности в соответствии с Уставом Оператора;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ведение кадрового делопроизводства и для выполнения всех требований трудового законодательства Российской Федерации;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исчисления и уплаты,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привлечение и отбор кандидатов для трудоустройства к Оператору;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представления информации в государственные органы в рамках исполнения Оператором возложенных законодательством Российской Федерации обязанностей;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осуществление гражданско-правовых отношений;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противодействие коррупции;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организации пропускного режима;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издание полиграфической продукции;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осуществление добровольного медицинского страхования работников Оператора;</w:t>
      </w:r>
    </w:p>
    <w:p w:rsidR="005E0737" w:rsidRPr="005E0737" w:rsidRDefault="005E0737" w:rsidP="005E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повышение квалификации работников Оператора в сторонних организациях.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3.4. Обработка персональных данных работников Оператора может осуществляться исключительно в целях обеспечения соблюдения законов и иных нормативных правовых актов и регламентируется Положением о работе с персональными данными работников </w:t>
      </w:r>
      <w:r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ООО «ТЭК В XXI ВЕКЕ»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4.Условия обработки персональных данных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lastRenderedPageBreak/>
        <w:t>4.1.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4.2. Обработка персональных данных осуществляется Оператором следующими способами:</w:t>
      </w:r>
    </w:p>
    <w:p w:rsidR="005E0737" w:rsidRPr="005E0737" w:rsidRDefault="005E0737" w:rsidP="005E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неавтоматизированная обработка персональных данных;</w:t>
      </w:r>
    </w:p>
    <w:p w:rsidR="005E0737" w:rsidRPr="005E0737" w:rsidRDefault="005E0737" w:rsidP="005E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5E0737" w:rsidRPr="005E0737" w:rsidRDefault="005E0737" w:rsidP="005E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смешанная обработка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4.3. Оператор организует обработку персональных данных в следующем порядке: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4.3.1. Назначает ответственного за организацию обработки персональных данных (далее - ответственный ОПД), устанавливает перечень лиц, имеющих доступ к персональным данным.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4.3.2. Издает настоящую Политику, локальные акты по вопросам обработки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4.3.3. Применяет правовые, организационные и технические меры по обеспечению безопасности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4.3.4. Осуществляет внутренний контроль соответствия обработки персональных данных Федеральному закону от 27.07.2006 г. № 152-ФЗ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актам Оператора.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 Оператор при обработке персональных данных принимает необходимые правовые, организационные и технические меры, в том числе: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4.4.1. определяет угрозы безопасности персональных данных при их обработке в информационных системах персональных данных;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4.4.2.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4.4.3. применяет, прошедшие в установленном порядке процедуру оценки соответствия, средства защиты информации;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4.4.4. учитывает машинные носители персональных данных;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4.4.5. обнаруживает факты несанкционированного доступа к персональным данным и принимает меры;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4.4.6. восстанавливает персональные данные, модифицированные или уничтоженные вследствие несанкционированного доступа к ним;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4.4.7.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4.5. Запрещается хранение документов с персональными данными и их копий на рабочих местах и (или) в открытом доступе.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4.6. В электронном виде документы, содержащие персональные данные, разрешается хранить в специализированных базах данных или в специализированных отведенных для этого директориях с ограничением доступа. Копирование таких данных запрещено.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lastRenderedPageBreak/>
        <w:t>5.Порядок обработки персональных данных в информационных системах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5.1.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данных, определенных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5.2. Уполномоченному работнику (Уполномоченным работникам) Оператора, имеющему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5.3. Обеспечение безопасности персональных данных, обрабатываемых в информационных системах, достигается путем исключения несанкционированного, доступа к персональным данным.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5.4. В случае выявления нарушений порядка обработки персональных данных уполномоченными работниками Оператора незамедлительно принимаются меры по установлению причин нарушений и их устранению.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5.5. 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идентификация и аутентификация субъектов доступа и объектов доступа;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управление доступом субъектов доступа к объектам доступа;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ограничение программной среды;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защита машинных носителей информации, на которых хранятся и/или обрабатываются персональные данные;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регистрация событий безопасности;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антивирусная защита;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обнаружение (предотвращение) вторжений;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контроль (анализ) защищенности персональных данных;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обеспечение целостности информационной системы и персональных данных;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обеспечение доступности персональных данных;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защита среды виртуализации технических средств;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защита информационной системы, ее средств, систем связи и передачи данных;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</w:t>
      </w:r>
    </w:p>
    <w:p w:rsidR="005E0737" w:rsidRPr="005E0737" w:rsidRDefault="005E0737" w:rsidP="005E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управление конфигурацией информационной системы и системы защиты персональных данных.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6.Актуализация, исправление, удаление и уничтожение персональных данных, запросы субъектов персональных данных на доступ к своим персональным данным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пункте 7 статьи 14 Федерального закона от 27.07.2006 г. № 152-ФЗ «О персональных данных»,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 В предоставляемые сведения не включаются персональные данные, относящиеся к другим субъектам персональных данных, за 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lastRenderedPageBreak/>
        <w:t>исключением случаев, когда имеются законные основания для раскрытия таких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6.2. Запрос должен содержать:</w:t>
      </w:r>
    </w:p>
    <w:p w:rsidR="005E0737" w:rsidRPr="005E0737" w:rsidRDefault="005E0737" w:rsidP="005E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5E0737" w:rsidRPr="005E0737" w:rsidRDefault="005E0737" w:rsidP="005E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5E0737" w:rsidRPr="005E0737" w:rsidRDefault="005E0737" w:rsidP="005E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подпись субъекта персональных данных или его представителя.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6.3. Запрос субъекта персональных данных в отношении обработки персональных данных Оператором принимаются по юридическому адресу Оператора: 107045, г. Москва,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вн.тер.г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. Муниципальный Округ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Красносельский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,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ул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Сретенка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, д. 24/2, стр. 1,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помещ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. 6. Также субъект персональных данных может направить свой запрос, подписанный усиленной квалифицированной электронной подписью </w:t>
      </w:r>
      <w:bookmarkStart w:id="0" w:name="_GoBack"/>
      <w:bookmarkEnd w:id="0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на адрес электронной почты ответственного ОПД. Срок рассмотрения обращений не превышает 30 (тридцати) дней со дня обращения.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6.4. Если в обращении (запросе) субъекта персональных данных не отражены в соответствии с требованиями Федерального закона от 27.07.2006 г. № 152-ФЗ «О персональных данных» все необходимые сведения или субъект не обладает правом доступа к запрашиваемой информации, то ему направляется мотивированный отказ.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6.5. Право субъекта персональных данных на доступ к его персональным данным может быть ограничено в соответствии с пунктом 8 статьи 14 Федерального закона от 27.07.2006 г. № 152-ФЗ «О персональных данных»,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6.6. В случае выявления неточных персональных данных при обращении субъекта персональных данных или его представителя, или по запросу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Роскомнадзора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.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запроса,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6.7.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представителем, либо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Роскомнадзором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, или иных необходимых документов, уточняет персональные данные в течение семи рабочих дней, со дня представления таких сведений, и снимает блокирование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6.8. В случае выявления неправомерной обработки персональных данных при обращении (запросе) субъекта персональных данных или его представителя, либо </w:t>
      </w:r>
      <w:proofErr w:type="spell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Роскомнадзора</w:t>
      </w:r>
      <w:proofErr w:type="spell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,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5E0737" w:rsidRPr="005E0737" w:rsidRDefault="005E0737" w:rsidP="005E07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иное не предусмотрено договором, стороной которого выгодоприобретателем или поручителем, по которому является субъект персональных данных;</w:t>
      </w:r>
    </w:p>
    <w:p w:rsidR="005E0737" w:rsidRPr="005E0737" w:rsidRDefault="005E0737" w:rsidP="005E07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от 27.07.2006 г. № 152-ФЗ «О персональных данных» или иными федеральными законами;</w:t>
      </w:r>
    </w:p>
    <w:p w:rsidR="005E0737" w:rsidRPr="005E0737" w:rsidRDefault="005E0737" w:rsidP="005E07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lastRenderedPageBreak/>
        <w:t>6.10. Порядок уничтожения персональных данных Оператором: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6.10.1. Условия и сроки уничтожения персональных данных Оператором:</w:t>
      </w:r>
    </w:p>
    <w:p w:rsidR="005E0737" w:rsidRPr="005E0737" w:rsidRDefault="005E0737" w:rsidP="005E0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:rsidR="005E0737" w:rsidRPr="005E0737" w:rsidRDefault="005E0737" w:rsidP="005E0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достижение максимальных сроков хранения документов, содержащих персональные данные - в течение 30 дней;</w:t>
      </w:r>
    </w:p>
    <w:p w:rsidR="005E0737" w:rsidRPr="005E0737" w:rsidRDefault="005E0737" w:rsidP="005E0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 - в течение 7 рабочих дней;</w:t>
      </w:r>
    </w:p>
    <w:p w:rsidR="005E0737" w:rsidRPr="005E0737" w:rsidRDefault="005E0737" w:rsidP="005E0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6.10.2. Уничтожение персональных данных осуществляют лица, ответственные за хранение персональных данных, назначенные приказом Оператора, если иное не установлено в локальных нормативных актах Оператора.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6.10.3. Способы уничтожения персональных данных устанавливаются в локальных нормативных актах Оператора.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7.Права и обязанности Оператора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7.1. Оператор имеет право: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7.1.1. Самостоятельно определять состав и перечень мер, необходимых и достаточных для обеспечения выполнения обязанностей, предусмотренных Федеральным законом от 27.07.2006 г. № 152-ФЗ «О персональных данных» и другими нормативными правовыми актами.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7.1.2.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законодательством Российской Федерации.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7.1.3.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 г. № 152-ФЗ «О персональных данных».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7.2 Оператор обязан: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7.2.1. Организовывать обработку персональных данных в соответствии с Федеральным законом от 27.07.2006 г. № 152-ФЗ «О персональных данных».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7.2.2. Отвечать на обращения и запросы субъектов персональных данных и их законных представителей в соответствии с Федеральным законом от 27.07.2006 г. № 152-ФЗ «О персональных данных».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8.Права субъекта персональных данных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8.1 Субъект персональных данных имеет право: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8.1.1. Получать информацию, касающуюся обработки его персональных данных, за исключением случаев, предусмотренных федеральными законами.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8.1.2.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lastRenderedPageBreak/>
        <w:t>обработки, а также принимать в соответствии с законодательством Российской Федерации меры по защите своих прав.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9.Комиссия оператора по обработке персональных данных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</w:t>
      </w:r>
      <w:proofErr w:type="gramStart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1.Обработку</w:t>
      </w:r>
      <w:proofErr w:type="gramEnd"/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 xml:space="preserve"> персональных данных организует комиссия по обработке персональных данных (далее - Комиссия).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9.2. Комиссия: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1) доводит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2) организует обработку персональных данных сотрудниками Оператора;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3) организует прием и обработку обращений и запросов субъектов персональных данных или их представителей.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9.3. Контроль за исполнением сотрудниками Оператора требований законодательства Российской Федерации и положений локальных нормативных актов Оператора при обработке персональных данных возложен на Ответственного ОПД.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9.4. Ответственный ОПД: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1) осуществляет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2) контролирует прием и обработку обращений и запросов субъектов персональных данных или их представителей.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9.5. Комиссия ОПД обеспечивает: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своевременное обнаружение фактов несанкционированного доступа к персональным данным и немедленное доведение этой информации до Ответственного ОПД;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постоянный контроль за обеспечением уровня защищенности персональных данных;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причин;</w:t>
      </w:r>
    </w:p>
    <w:p w:rsidR="005E0737" w:rsidRPr="005E0737" w:rsidRDefault="005E0737" w:rsidP="005E07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разбирательство и составление заключений по фактам несоблюдения условий хранения материальных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9.6. Комиссия ОПД принимает все необходимые меры по восстановлению персональных данных, модифицированных или удаленных, уничтоженных вследствие несанкционированного доступа к ним.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lastRenderedPageBreak/>
        <w:t>9.7. Обмен персональными данными при их обработке в информационных системах Оператора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9.8. Доступ сотрудников Оператора к персональным данным, находящимся в информационных системах Оператора, предусматривает обязательное прохождение процедуры идентификации и аутентификации.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9.9. В случае выявления нарушений порядка обработки персональных данных в информационных системах Оператора уполномоченными должностными лицами незамедлительно принимаются меры по установлению причин нарушений и их устранению.</w:t>
      </w:r>
    </w:p>
    <w:p w:rsidR="005E0737" w:rsidRPr="005E0737" w:rsidRDefault="005E0737" w:rsidP="005E07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</w:pPr>
      <w:r w:rsidRPr="005E0737">
        <w:rPr>
          <w:rFonts w:ascii="Arial" w:eastAsia="Times New Roman" w:hAnsi="Arial" w:cs="Arial"/>
          <w:color w:val="084166"/>
          <w:spacing w:val="3"/>
          <w:sz w:val="31"/>
          <w:szCs w:val="31"/>
          <w:lang w:eastAsia="ru-RU"/>
        </w:rPr>
        <w:t>10.Заключительные положения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10.1. Политика является общедоступным документом.</w:t>
      </w:r>
    </w:p>
    <w:p w:rsidR="005E0737" w:rsidRPr="005E0737" w:rsidRDefault="005E0737" w:rsidP="005E0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</w:pPr>
      <w:r w:rsidRPr="005E0737">
        <w:rPr>
          <w:rFonts w:ascii="Arial" w:eastAsia="Times New Roman" w:hAnsi="Arial" w:cs="Arial"/>
          <w:color w:val="59595B"/>
          <w:spacing w:val="3"/>
          <w:sz w:val="21"/>
          <w:szCs w:val="21"/>
          <w:lang w:eastAsia="ru-RU"/>
        </w:rPr>
        <w:t>10.2. Ответственность лиц, имеющих доступ к персональным данным, определяется действующим законодательством Российской Федерации.</w:t>
      </w:r>
    </w:p>
    <w:p w:rsidR="00577714" w:rsidRDefault="00577714"/>
    <w:sectPr w:rsidR="005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92A"/>
    <w:multiLevelType w:val="multilevel"/>
    <w:tmpl w:val="B4C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F5B1D"/>
    <w:multiLevelType w:val="multilevel"/>
    <w:tmpl w:val="7A50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37D26"/>
    <w:multiLevelType w:val="multilevel"/>
    <w:tmpl w:val="BCF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B4146"/>
    <w:multiLevelType w:val="multilevel"/>
    <w:tmpl w:val="AC7C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34C7E"/>
    <w:multiLevelType w:val="multilevel"/>
    <w:tmpl w:val="6C2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477F3"/>
    <w:multiLevelType w:val="multilevel"/>
    <w:tmpl w:val="F40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5597E"/>
    <w:multiLevelType w:val="multilevel"/>
    <w:tmpl w:val="0E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37"/>
    <w:rsid w:val="00574B04"/>
    <w:rsid w:val="00577714"/>
    <w:rsid w:val="005E0737"/>
    <w:rsid w:val="00723D5C"/>
    <w:rsid w:val="00F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1457"/>
  <w15:chartTrackingRefBased/>
  <w15:docId w15:val="{A3049FF3-3FDD-4BEC-870F-355B9662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0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ef-t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3275</Words>
  <Characters>18671</Characters>
  <Application>Microsoft Office Word</Application>
  <DocSecurity>0</DocSecurity>
  <Lines>155</Lines>
  <Paragraphs>43</Paragraphs>
  <ScaleCrop>false</ScaleCrop>
  <Company>diakov.net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Родионова</dc:creator>
  <cp:keywords/>
  <dc:description/>
  <cp:lastModifiedBy>Ирина Родионова</cp:lastModifiedBy>
  <cp:revision>1</cp:revision>
  <dcterms:created xsi:type="dcterms:W3CDTF">2024-02-05T12:51:00Z</dcterms:created>
  <dcterms:modified xsi:type="dcterms:W3CDTF">2024-02-05T12:56:00Z</dcterms:modified>
</cp:coreProperties>
</file>